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161ac0815c69463baae3dea9a0d2ed7802c49"/>
    <w:p>
      <w:pPr>
        <w:pStyle w:val="Heading3"/>
      </w:pPr>
      <w:r>
        <w:t xml:space="preserve">Налог на имущество физических лиц, транспортный и земельный налоги необходимо заплатить до 3 декабря</w:t>
      </w:r>
    </w:p>
    <w:p>
      <w:pPr>
        <w:pStyle w:val="FirstParagraph"/>
      </w:pPr>
      <w:r>
        <w:t xml:space="preserve">24.10.2018</w:t>
      </w:r>
    </w:p>
    <w:p>
      <w:pPr>
        <w:pStyle w:val="BodyText"/>
      </w:pPr>
      <w:r>
        <w:t xml:space="preserve">Если вы являетесь собственником квартиры, жилого дома, земельного участка, автомобиля, вам необходимо в этом году уплатить налог на имущество физических лиц, транспортный и земельный налоги</w:t>
      </w:r>
      <w:r>
        <w:t xml:space="preserve"> </w:t>
      </w:r>
      <w:r>
        <w:rPr>
          <w:bCs/>
          <w:b/>
        </w:rPr>
        <w:t xml:space="preserve">до 3 декабря</w:t>
      </w:r>
      <w:r>
        <w:t xml:space="preserve">.</w:t>
      </w:r>
    </w:p>
    <w:p>
      <w:pPr>
        <w:pStyle w:val="BodyText"/>
      </w:pPr>
      <w:r>
        <w:t xml:space="preserve">Управление Федеральной налоговой службы по г. Москве напоминает, что рассылка налоговых уведомлений на бумажном носителе не осуществлялась в адрес москвичей, подключенных к сервису «Личный кабинет налогоплательщика для физических лиц» на официальном интернет-сайте ФНС России, за исключением тех физических лиц, которые направили уведомление о необходимости получения документов на бумажном носителе.</w:t>
      </w:r>
    </w:p>
    <w:p>
      <w:pPr>
        <w:pStyle w:val="BodyText"/>
      </w:pPr>
      <w:r>
        <w:t xml:space="preserve">Если вы по каким-либо причинам не получили налоговое уведомление, вы можете обратиться за его получением в любую налоговую инспекцию, осуществляющую администрирование имущественных налогов, или в многофункциональный центр предоставления государственных услуг.</w:t>
      </w:r>
    </w:p>
    <w:p>
      <w:pPr>
        <w:pStyle w:val="BodyText"/>
      </w:pPr>
      <w:r>
        <w:t xml:space="preserve">Дополнительную информацию вы можете узнать на сайте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http://obruchev.mos.ru/presscenter/statji/detail/7656375.html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7656375.html" TargetMode="External" /><Relationship Type="http://schemas.openxmlformats.org/officeDocument/2006/relationships/hyperlink" Id="rId20" Target="http://www.r77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7656375.html" TargetMode="External" /><Relationship Type="http://schemas.openxmlformats.org/officeDocument/2006/relationships/hyperlink" Id="rId20" Target="http://www.r77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2025-06-05T07:43:02Z</dcterms:created>
  <dcterms:modified xsi:type="dcterms:W3CDTF">2025-06-05T07:43:02Z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