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d56a433bcb5655298bc505ede781b123fae466"/>
    <w:p>
      <w:pPr>
        <w:pStyle w:val="Heading3"/>
      </w:pPr>
      <w:r>
        <w:t xml:space="preserve">Сотрудники столичного спецподразделения задержали молодого человека с наркотиками</w:t>
      </w:r>
    </w:p>
    <w:p>
      <w:pPr>
        <w:pStyle w:val="FirstParagraph"/>
      </w:pPr>
      <w:r>
        <w:t xml:space="preserve">14.04.2025</w:t>
      </w:r>
    </w:p>
    <w:p>
      <w:pPr>
        <w:pStyle w:val="BodyText"/>
      </w:pPr>
      <w:r>
        <w:t xml:space="preserve">Сотрудники ОМОН «Авангард» Главного управления Росгвардии по городу Москве при несении службы по охране общественного порядка задержали мужчину с запрещённым наркотическим веществом в центре столице.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ОМОН%202025.04.1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Спецназовцы, находясь на маршруте патрулирования, обратили внимание на группу молодых людей с признаками алкогольного опьянения.</w:t>
      </w:r>
    </w:p>
    <w:p>
      <w:pPr>
        <w:pStyle w:val="BodyText"/>
      </w:pPr>
      <w:r>
        <w:t xml:space="preserve">Во время проверки документов у одного из граждан, из кармана куртки выпал небольшой свёрток с белым порошкообразным веществом. Мужчина не смог предоставить внятных пояснений относительно его содержимого.</w:t>
      </w:r>
    </w:p>
    <w:p>
      <w:pPr>
        <w:pStyle w:val="BodyText"/>
      </w:pPr>
      <w:r>
        <w:t xml:space="preserve">Гражданин был доставлен в территориальный отдел полиции для дальнейшего разбирательства.</w:t>
      </w:r>
    </w:p>
    <w:p>
      <w:pPr>
        <w:pStyle w:val="BodyText"/>
      </w:pPr>
      <w:r>
        <w:t xml:space="preserve">По результатам проведенной экспертизы установлено, что изъятое у гражданина вещество, содержащееся в свертке, имеет массу 0,22 грамма и содержит в своем составе наркотическое средство – кокаин.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http://obruchev.mos.ru/presscenter/statji/detail/12914265.html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9142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9142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2025-04-14T14:44:21Z</dcterms:created>
  <dcterms:modified xsi:type="dcterms:W3CDTF">2025-04-14T14:44:21Z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