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bfac65ba2851629afc5e41bd3470e6ab99768"/>
    <w:p>
      <w:pPr>
        <w:pStyle w:val="Heading3"/>
      </w:pPr>
      <w:r>
        <w:t xml:space="preserve">Столичные сотрудники Росгвардии задержали мужчину, находящегося в федеральном розыске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rPr>
          <w:iCs/>
          <w:i/>
        </w:rPr>
        <w:t xml:space="preserve">На северо-западе столицы сотрудники вневедомственной охраны Главного управления Росгвардии по городу Москве задержали гражданина, находящегося в федеральном розыске.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ЮЗАО%20Фед%20розыск%202025_04_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Находясь на маршруте патрулирования, экипаж Росгвардии получил информацию о возможном местоположении скрывающегося мужчины. Прибыв на адрес, росгвардейцы задержали 37-летнего приезжего. В ходе дальнейшего разбирательства стражи порядка выяснили, что задержанный был объявлен в федеральный розыск в 2024 году за преступление, совершенное в другом государстве.</w:t>
      </w:r>
    </w:p>
    <w:p>
      <w:pPr>
        <w:pStyle w:val="BodyText"/>
      </w:pPr>
      <w:r>
        <w:t xml:space="preserve">Для дальнейшего разбирательства мужчина был доставлен в отдел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http://obruchev.mos.ru/presscenter/statji/detail/12896864.html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896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896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2025-04-04T14:54:41Z</dcterms:created>
  <dcterms:modified xsi:type="dcterms:W3CDTF">2025-04-04T14:54:41Z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