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f08f9f1f6e952f2f2485248c38ccf0202630b5"/>
    <w:p>
      <w:pPr>
        <w:pStyle w:val="Heading3"/>
      </w:pPr>
      <w:r>
        <w:t xml:space="preserve">Ограничение парковки автотранспорта на проезде в районе 38-ого квартала Юго-Запада корпус 1</w:t>
      </w:r>
    </w:p>
    <w:p>
      <w:pPr>
        <w:pStyle w:val="FirstParagraph"/>
      </w:pPr>
      <w:r>
        <w:t xml:space="preserve">18.09.2023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upload/medialibrary/50f/hg5fooxxzls88xxoys8q4ha462ie4cds/ogranicheni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http://obruchev.mos.ru/presscenter/statji/detail/11836701.html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statji/detail/118367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statji/detail/118367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2024-08-12T15:00:36Z</dcterms:created>
  <dcterms:modified xsi:type="dcterms:W3CDTF">2024-08-12T15:00:36Z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