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51679abcf94406ab24ddfd2196cdcf3e8a630"/>
    <w:p>
      <w:pPr>
        <w:pStyle w:val="Heading3"/>
      </w:pPr>
      <w:r>
        <w:t xml:space="preserve">Выполнение работ по благоустройству территории около станции БКЛ «Воронцовская».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t xml:space="preserve"> 90% работ выполнено  в рамках 2-го этапа по благоустройству территории около станции БКЛ «Воронцовская». Они проходят на ул. Академика Челомея, в Научном проезде и на участке Староколужского шоссе. Общая площадь – 9 га.</w:t>
      </w:r>
      <w:r>
        <w:br/>
      </w:r>
      <w:r>
        <w:br/>
      </w:r>
      <w:r>
        <w:t xml:space="preserve">В рамках благоустройства создаются удобные подходы к станции БКЛ как для местных жителей, так и для тех, кто приезжает сюда на работу или учебу.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e3/8liia2fgr9oiwlenxkvq0jx33zz1kl74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настоящему времени полностью завершено устройство кабельной и ливневой канализации, а также установлено  6 остановок общественного транспорта. Остальные работы выполнены в среднем на 90%.</w:t>
      </w:r>
      <w:r>
        <w:br/>
      </w:r>
      <w:r>
        <w:br/>
      </w:r>
      <w:r>
        <w:t xml:space="preserve">Весной планируется:</w:t>
      </w:r>
      <w:r>
        <w:br/>
      </w:r>
      <w:r>
        <w:br/>
      </w:r>
      <w:r>
        <w:t xml:space="preserve">завершить замену асфальтового покрытия на тротуарах и проезжей части;</w:t>
      </w:r>
      <w:r>
        <w:br/>
      </w:r>
      <w:r>
        <w:t xml:space="preserve">закончить установку фонарей;</w:t>
      </w:r>
      <w:r>
        <w:br/>
      </w:r>
      <w:r>
        <w:t xml:space="preserve">оборудовать оставшиеся наземные переходы опорами контрастного освещения;</w:t>
      </w:r>
      <w:r>
        <w:br/>
      </w:r>
      <w:r>
        <w:t xml:space="preserve">обустроить парковки на 521 машино-место;</w:t>
      </w:r>
      <w:r>
        <w:br/>
      </w:r>
      <w:r>
        <w:t xml:space="preserve">установить информационные пилоны;</w:t>
      </w:r>
      <w:r>
        <w:br/>
      </w:r>
      <w:r>
        <w:t xml:space="preserve">завершить устройство газона.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http://obruchev.mos.ru/presscenter/statji/detail/11408705.html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408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408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2023-08-29T03:41:07Z</dcterms:created>
  <dcterms:modified xsi:type="dcterms:W3CDTF">2023-08-29T03:41:07Z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