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16e8ff2b17bc9fbdb44f43fd83992a48c2348e"/>
    <w:p>
      <w:pPr>
        <w:pStyle w:val="Heading3"/>
      </w:pPr>
      <w:r>
        <w:t xml:space="preserve">Еженедельный мониторинг БРТС в Обручевском районе.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t xml:space="preserve">С 30.01 по 07.02.2023 проведен мониторинг БРТС в районе. В настоящее время проводится работа по поиску четырех собственников 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78/ip30ikwcadukmfeozx6elq6sh352ndo3/4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98/gkuqpelyldz52xe5et4a9jgzu8s2go88/3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49/gx8yrmqhjnv7b4iq2as733kf9qrpvyam/1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91/nato1tyvw3lhuc1s0nw6je5kvmncmpv0/22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http://obruchev.mos.ru/presscenter/statji/detail/11394885.html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394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394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2025-04-10T01:55:27Z</dcterms:created>
  <dcterms:modified xsi:type="dcterms:W3CDTF">2025-04-10T01:55:27Z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