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a2f24eca10d2fae24672a589ff2bbc7f6e77f"/>
    <w:p>
      <w:pPr>
        <w:pStyle w:val="Heading3"/>
      </w:pPr>
      <w:r>
        <w:t xml:space="preserve">Чем отличаются срок годности от срока хранения и срока реализации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t xml:space="preserve">Употребление свежих и качественных продуктов – важный залог здорового питания. Дата изготовления, срок годности – выясняем, что еще важно для того, чтобы не купить в магазине негодный товар, и чем отличаются срок хранения и срок реализации.</w:t>
      </w:r>
    </w:p>
    <w:p>
      <w:pPr>
        <w:pStyle w:val="BodyText"/>
      </w:pPr>
      <w:r>
        <w:t xml:space="preserve">По статистике девять из десяти покупателей при выборе продуктов в первую очередь ориентируются на дату изготовления и срок годности. Производитель обычно указывает две даты: изготовления продукта и его упаковки. На напитках и уксусе вместо даты изготовления и упаковывания используют дату розлива, а на лотках с яйцами – дату сортировки. Также только дату изготовления указывают в том случае, если производство продукта не останавливается после расфасовки или бутилирования. Речь идет, например, о процессах стерилизации, охлаждении и созревания продукта.</w:t>
      </w:r>
    </w:p>
    <w:p>
      <w:pPr>
        <w:pStyle w:val="BodyText"/>
      </w:pPr>
      <w:r>
        <w:t xml:space="preserve">Даты обозначают число, месяц и год, а для продуктов, срок годности которых исчисляется часами, дополнительно указывается точное время изготовления. Часто даты наносят на упаковку продукта, а на этикетке размещается только ссылка на неё: «Дата изготовления: см. на упаковке».</w:t>
      </w:r>
    </w:p>
    <w:p>
      <w:pPr>
        <w:pStyle w:val="BodyText"/>
      </w:pPr>
      <w:r>
        <w:t xml:space="preserve">Чем отличаются срок годности от срока хранения и срока реализации?</w:t>
      </w:r>
    </w:p>
    <w:p>
      <w:pPr>
        <w:pStyle w:val="BodyText"/>
      </w:pPr>
      <w:r>
        <w:t xml:space="preserve">Если со сроком годности, который исчисляется со времени изготовления продукта и устанавливается с указанием условий его хранения, все более или менее ясно – это период времени, в течение которого продукты остаются безопасными для употребления, то как быть со сроками хранения и реализации, которыми также нередко маркируют товары?</w:t>
      </w:r>
    </w:p>
    <w:p>
      <w:pPr>
        <w:pStyle w:val="BodyText"/>
      </w:pPr>
      <w:r>
        <w:t xml:space="preserve">Срок хранения – это период, в течение которого пищевой продукт при соблюдении установленных условий хранения сохраняет свойства, указанные в нормативном или техническом документе. Истечение срока хранения не означает, что продукт не пригоден для использования по назначению.</w:t>
      </w:r>
    </w:p>
    <w:p>
      <w:pPr>
        <w:pStyle w:val="BodyText"/>
      </w:pPr>
      <w:r>
        <w:rPr>
          <w:bCs/>
          <w:b/>
        </w:rPr>
        <w:t xml:space="preserve">ВАЖНО ЗНАТЬ!</w:t>
      </w:r>
    </w:p>
    <w:p>
      <w:pPr>
        <w:pStyle w:val="BodyText"/>
      </w:pPr>
      <w:r>
        <w:t xml:space="preserve">Основное отличие срока хранения и срока годности состоит в том, что после завершения срока хранения продукт может изменить некоторые свои качества, но остается годным для употребления в пищу. Например, мед и варенье засахарятся, вино – поменяет оттенок. Но при этом их всё еще можно употреблять.</w:t>
      </w:r>
    </w:p>
    <w:p>
      <w:pPr>
        <w:pStyle w:val="BodyText"/>
      </w:pPr>
      <w:r>
        <w:t xml:space="preserve">А вот употреблять пищевые продукты с завершенным сроком годности уже может быть опасно для Вашего здоровья.</w:t>
      </w:r>
    </w:p>
    <w:p>
      <w:pPr>
        <w:pStyle w:val="BodyText"/>
      </w:pPr>
      <w:r>
        <w:t xml:space="preserve">Иногда на упаковках продуктов можно встретить и указание срока реализации. Он устанавливается с учетом периода хранения продукта и использования по назначению в домашних условиях и исчисляется с момента изготовления.</w:t>
      </w:r>
    </w:p>
    <w:p>
      <w:pPr>
        <w:pStyle w:val="BodyText"/>
      </w:pPr>
      <w:r>
        <w:t xml:space="preserve">Срок годности размещают на этикетку в виде точной даты, например, «годен до... дата», или временного промежутка – «годен... часов, суток, месяцев или лет»). Если срок годности продукта – три месяца и меньше, дата должна обязательно содержать день, месяц и год. Более длительный период может отмечаться только месяцем и годом. При этом следует помнить, что указанный месяц уже не входит в срок годности.</w:t>
      </w:r>
    </w:p>
    <w:p>
      <w:pPr>
        <w:pStyle w:val="BodyText"/>
      </w:pPr>
      <w:r>
        <w:rPr>
          <w:bCs/>
          <w:b/>
        </w:rPr>
        <w:t xml:space="preserve">ВАЖНО ЗНАТЬ!</w:t>
      </w:r>
    </w:p>
    <w:p>
      <w:pPr>
        <w:pStyle w:val="BodyText"/>
      </w:pPr>
      <w:r>
        <w:t xml:space="preserve">Перед покупкой продуктов питания внимательно изучайте не только дату изготовления продукта, но и его срок годности, хранения и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http://obruchev.mos.ru/presscenter/statji/detail/11292265.html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292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292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2025-04-10T02:43:03Z</dcterms:created>
  <dcterms:modified xsi:type="dcterms:W3CDTF">2025-04-10T02:43:03Z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