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dcc4f4a0d678ac8d1953ac98fecfa1483a5a1"/>
    <w:p>
      <w:pPr>
        <w:pStyle w:val="Heading3"/>
      </w:pPr>
      <w:r>
        <w:t xml:space="preserve">Собеседование для активистов провела Молодежная палата Обручевского района</w:t>
      </w:r>
    </w:p>
    <w:p>
      <w:pPr>
        <w:pStyle w:val="FirstParagraph"/>
      </w:pPr>
      <w:r>
        <w:t xml:space="preserve">18.02.2020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FB_IMG_15815992502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Члены Молодежной палаты встретились в префектуре ЮЗАО с желающими вступить в организацию.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собеседование пришли 12 человек, – рассказал председатель Молодежной палаты Обручевского района Николай Николаев. – Они уже проявили себя и изъявили желание вступить в наши ряды. В основном это студенты РУДН и МГУ, проживающие на территории нашего района». По словам Николая Николаева, новичков действительные члены Молодежной палаты могли хорошо узнать при проведении проектов «Гаджетизация», направленного на оказание помощи людям старшего поколения при работе с электронными устройствами, и «Клуб журналистики». Председатель Молодежной палаты отметил, что очень рад новобранцам.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http://obruchev.mos.ru/presscenter/news/detail/8699443.html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699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699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2025-04-10T01:46:51Z</dcterms:created>
  <dcterms:modified xsi:type="dcterms:W3CDTF">2025-04-10T01:46:51Z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