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25b84ff7943b13ba7d546c15f91f334c1ed94"/>
    <w:p>
      <w:pPr>
        <w:pStyle w:val="Heading3"/>
      </w:pPr>
      <w:r>
        <w:t xml:space="preserve">Праздник в честь Дня России состоялся в управе Обручевского района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rPr>
          <w:bCs/>
          <w:b/>
        </w:rPr>
        <w:t xml:space="preserve">Юным жителям Обручевского района, достигшим 14-летнего возраста, вручили паспорта.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3c/img_87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праздника стали государственное бюджетное учреждение города Москвы «Центр досуга и спорта «Обручевский» и управа Обручевского района. Почетными гостями праздника были представители ОВМ ОМВД России по Обручевскому району и депутаты районного собрания, председатель исполкома партии «ЕР». После торжественной части, завершившейся исполнением гимна Обручевского района, была проведена тематическая викторина на знание основ государства и права, а также географии России. Завершился праздник торжественным вручением паспортов юным жителям Обручевского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http://obruchev.mos.ru/presscenter/news/detail/6158477.html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6158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6158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2025-01-19T10:33:34Z</dcterms:created>
  <dcterms:modified xsi:type="dcterms:W3CDTF">2025-01-19T10:33:34Z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