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63c7391b6dc105a971469b1c05f7dde1a5b0e"/>
    <w:p>
      <w:pPr>
        <w:pStyle w:val="Heading3"/>
      </w:pPr>
      <w:r>
        <w:t xml:space="preserve">Ректор РУДН рассказал о характерных особенностях современного студенчества</w:t>
      </w:r>
    </w:p>
    <w:p>
      <w:pPr>
        <w:pStyle w:val="FirstParagraph"/>
      </w:pPr>
      <w:r>
        <w:t xml:space="preserve">26.01.2017</w:t>
      </w:r>
    </w:p>
    <w:p>
      <w:pPr>
        <w:pStyle w:val="BodyText"/>
      </w:pPr>
      <w:r>
        <w:rPr>
          <w:bCs/>
          <w:b/>
        </w:rPr>
        <w:t xml:space="preserve">Владимир Филиппов отметил, что современные студенты более склонны пробовать что-то новое в своем деле.</w:t>
      </w:r>
    </w:p>
    <w:p>
      <w:pPr>
        <w:pStyle w:val="BodyText"/>
      </w:pPr>
      <w:r>
        <w:t xml:space="preserve">Ректор РУДН напомнил, как учились в прошлом. «Надо было и учиться, и начинать семейную жизнь, и успевать выполнить общественную работу... При этом для того, чтобы учиться, надо было часами сидеть в библиотеках, предварительно заказав нужную литературу. И писать все работы от руки, перепечатывая потом идеальный вариант курсовых и диплома. И для встреч с друзьями надо было созваниваться предварительно, приходить вовремя. Не говоря уже о том, как сложно было собрать команду просто поиграть в футбол. У нас не было интернета, компьютеров, смартфонов, копировальной техники. Нам приходилось запоминать огромное количество информации», - отметил Владимир Филиппов. </w:t>
      </w:r>
    </w:p>
    <w:p>
      <w:pPr>
        <w:pStyle w:val="BodyText"/>
      </w:pPr>
      <w:r>
        <w:t xml:space="preserve">Он добавил, что сейчас у молодежи больше возможностей для получения различной информации. Достаточно с любого устройства зайти в интернет и найти нужный ресурс. Доступ к информации стал настолько прост, что важнее становится научить ее анализировать и правильно использовать. «У современных студентов есть потрясающие способности к творчеству, и не только в плане спорта, танцев или вокала. У многих из них есть свойство пробовать что-то новое в своем деле. Не всегда это «как надо», чаще это «а вот так можно?». Не стану говорить здесь о том, как влияют на сознание молодежи компьютерные игры, где можно сохраниться и в случае неудачи начать заново. Однако подход «по-другому» часто дает очень любопытные результаты, которые в большом мире оформляются в инновационные предприятия, изобретения, научные школы», - сказал ректор РУДН.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http://obruchev.mos.ru/presscenter/news/detail/4771561.html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4771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4771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2024-11-12T01:21:50Z</dcterms:created>
  <dcterms:modified xsi:type="dcterms:W3CDTF">2024-11-12T01:21:50Z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