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a78a3ee2a5e5f0952959bc065102781da1b61"/>
    <w:p>
      <w:pPr>
        <w:pStyle w:val="Heading3"/>
      </w:pPr>
      <w:r>
        <w:t xml:space="preserve">Электробусы заработали на маршрутах №246 и 816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Электробусы заработали на маршрутах №246 и 816, начинающихся от станции метро «Калужская» и проходящих через Обручевский район.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рассказал</w:t>
        </w:r>
      </w:hyperlink>
      <w:r>
        <w:t xml:space="preserve"> </w:t>
      </w:r>
      <w:r>
        <w:t xml:space="preserve">Максим Ликсутов, заместитель мэра столицы вопросам транспорта и промышленности, №246 следует до остановки «23-й квартал Новых Черемушек», а №816 — до «Кардиоцентра» и работает только в будние дни.</w:t>
      </w:r>
    </w:p>
    <w:p>
      <w:pPr>
        <w:pStyle w:val="BodyText"/>
      </w:pPr>
      <w:r>
        <w:t xml:space="preserve">Нововведение позволит жителям одиннадцати районов Юго-Западного и Западного округов с комфортом добираться до важных транспортных и социальных объектов.</w:t>
      </w:r>
    </w:p>
    <w:p>
      <w:pPr>
        <w:pStyle w:val="BodyText"/>
      </w:pPr>
      <w:r>
        <w:t xml:space="preserve">Электробусы поставляют в Москву с 2022 года. В них предусмотрено адаптивное освещение салона, которое создает комфортную атмосферу, меняя оттенки от холодного к теплому. Благодаря увеличенному на 18% переднему указателю маршрута номер теперь виден издалека. В салоне установлен электрический обогреватель, который не наносит вреда окружающей среде и поддерживает комфортную температуру.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http://obruchev.mos.ru/presscenter/news/detail/13057209.html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3057209.html" TargetMode="External" /><Relationship Type="http://schemas.openxmlformats.org/officeDocument/2006/relationships/hyperlink" Id="rId20" Target="https://www.mos.ru/news/item/15557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3057209.html" TargetMode="External" /><Relationship Type="http://schemas.openxmlformats.org/officeDocument/2006/relationships/hyperlink" Id="rId20" Target="https://www.mos.ru/news/item/15557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2025-07-23T15:18:20Z</dcterms:created>
  <dcterms:modified xsi:type="dcterms:W3CDTF">2025-07-23T15:18:20Z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