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cca9425ca2a7b0ea3188deaa048e10eece19c"/>
    <w:p>
      <w:pPr>
        <w:pStyle w:val="Heading3"/>
      </w:pPr>
      <w:r>
        <w:t xml:space="preserve">В бизнес-центре Обручевского района создадут более 17 тыс. «квадратов» офисных пространств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На пересечении улиц Обручева и Архитектора Власова продолжают строить восемнадцатиэтажное здание делового назначения, ход работ контролирует Мосгосстройнадзор. Инспекторы ведомства совершили уже восемь выездных проверок. Объект планируется завершить в 2026 году.</w:t>
      </w:r>
    </w:p>
    <w:p>
      <w:pPr>
        <w:pStyle w:val="BodyText"/>
      </w:pPr>
      <w:r>
        <w:t xml:space="preserve">В деловом центре будет 17,7 тыс. кв. метров офисных помещений. Всего планируется 80 офисов разных размеров — от 52,8 до 1 214,3 кв. метра. Есть возможность объединять офисы. В здании есть четырехуровневый подземный паркинг на 162 машины.</w:t>
      </w:r>
    </w:p>
    <w:p>
      <w:pPr>
        <w:pStyle w:val="BodyText"/>
      </w:pPr>
      <w:r>
        <w:t xml:space="preserve">На данный момент в бизнес-центре завершены все работы по возведению монолитных конструкций. Сейчас на этажах с 4 по 18 идет монтаж стоечно-ригельной системы. Уже установлено 1285 кубометров стеклопакетов из запланированного объема, сообщает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Специалисты начали устанавливать лифты и отделывать лестницы. Также проводится работа над внутренними инженерными сетями в наземной и подземной частях здания.</w:t>
      </w:r>
    </w:p>
    <w:p>
      <w:pPr>
        <w:pStyle w:val="BodyText"/>
      </w:pPr>
      <w:r>
        <w:t xml:space="preserve">Строительство было начато в октябре 2023 года. Первый этаж здания будет предназначен для коммерческих и общественных зон. На площади 1,2 тыс. «квадратов» разместятся кафе, ресторан, торговые павильоны и фитнес-центр. Остальное пространство займет ресепшен с лобби и бизнес-гостиной.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http://obruchev.mos.ru/presscenter/news/detail/13020297.html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3020297.html" TargetMode="External" /><Relationship Type="http://schemas.openxmlformats.org/officeDocument/2006/relationships/hyperlink" Id="rId20" Target="https://www.mos.ru/news/item/15488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3020297.html" TargetMode="External" /><Relationship Type="http://schemas.openxmlformats.org/officeDocument/2006/relationships/hyperlink" Id="rId20" Target="https://www.mos.ru/news/item/15488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2025-07-24T02:52:14Z</dcterms:created>
  <dcterms:modified xsi:type="dcterms:W3CDTF">2025-07-24T02:52:14Z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