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dcb160ffc1938d7865b89b70aedc9dcfccad3"/>
    <w:p>
      <w:pPr>
        <w:pStyle w:val="Heading3"/>
      </w:pPr>
      <w:r>
        <w:t xml:space="preserve">Заседание комиссии по делам несовершеннолетних и защите их прав прошло управе района 14.04.2025 г.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Были рассмотрены материалы дел в отношении несовершеннолетних и их родителей, ненадлежащим образом исполняющих родительские обязанности.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к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к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Задача комиссии разобраться в причинах возникновения проблем и предложить семьям и несовершеннолетним, оказавшимся в социально опасном положении, различные варианты выхода из тяжелой ситуации: социальная поддержка, помощь специалистов, профилактические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http://obruchev.mos.ru/presscenter/news/detail/12913890.html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913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913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2025-05-16T00:53:16Z</dcterms:created>
  <dcterms:modified xsi:type="dcterms:W3CDTF">2025-05-16T00:53:16Z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