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b57fb674838b422ec90443d2d940e791190e7"/>
    <w:p>
      <w:pPr>
        <w:pStyle w:val="Heading3"/>
      </w:pPr>
      <w:r>
        <w:t xml:space="preserve">ППК «РЭО» разработала информационные материалы на тему обращения с отходами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ППК «РЭО» разработала информационные материалы на тему обращения с отходами</w:t>
      </w:r>
    </w:p>
    <w:p>
      <w:pPr>
        <w:pStyle w:val="BodyText"/>
      </w:pPr>
      <w:r>
        <w:t xml:space="preserve">ППК «Российский экологический оператор» (далее - ППК «РЭО») в рамках информационно-просветительской кампании, посвященной популяризации раздельного сбора и осознанного потребления, разработала фото- и видеоматериалы, а также видеолекции на тему обращения с отходами.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 сайте ППК «РЭО» для использования и распространения на безвозмездной основе размещены: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медиабанк ППК «РЭО», который содержит более 1000 единиц цифрового контента (фото, социальное видео, графика, текст) для популяризации ключевых направлений деятельности в сфере твердых коммунальных отходов (далее - ТКО) и формирования экологической культуры (ссылка на материалы: https://reo.ru/mediabank);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образовательная платформа «Зеленая школа» — видео-уроки, задания и тексты о системе сбора отходов в России, сортировке и переработке, опасных отходах, мировом опыте в сфере ТКО и экологической ответственности человека (ссылка на материалы: https://school.reo.ru/);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образовательная платформа «Зеленый курс» — видеокурс на тему ТКО для работников отрасли, госслужащих и студентов профильных программ вузов (ссылка на материалы: https://reo.ru/green-course);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интерактивный курс «Дневник эковолонтера» из 12 уроков для учеников старших классов, студентов и желающих погрузиться в тему добровольчества. Количество просмотров курса на сайте — 27 ООО человек (ссылка на материалы: https://reo.ru/dobro);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мультфильмы Всероссийского образовательного онлайн-проекта «Помощники Земли» (ссылка на материалы: https://reo.ru/pomoshchniki_zemli)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http://obruchev.mos.ru/presscenter/news/detail/12557618.html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557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557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2025-02-16T01:05:00Z</dcterms:created>
  <dcterms:modified xsi:type="dcterms:W3CDTF">2025-02-16T01:05:00Z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