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3e9203715c33c4ad6411c1272231285024473d"/>
    <w:p>
      <w:pPr>
        <w:pStyle w:val="Heading3"/>
      </w:pPr>
      <w:r>
        <w:t xml:space="preserve">C 24 по 30 апреля проходит всероссийская Неделя популяризации лучших практик укрепления здоровья на рабочих местах.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t xml:space="preserve">Актуальность популяризации лучших практик укрепления здоровья на рабочих местах обусловлена ухудшением состояния здоровья населения, социально-экономическими изменениями в обществе.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889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07/u9ihqn25fpg30vbijo2zqv6heao5bp0o/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89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Одной из наиболее популярных практик, наряду с рекомендациями по здоровому питанию, образовательными программами по повышению стрессоустойчивости, своевременной вакцинопрофилактики сотрудников является производственная гимнастика – физкультурные минутки.</w:t>
      </w:r>
    </w:p>
    <w:p>
      <w:pPr>
        <w:pStyle w:val="BodyText"/>
      </w:pPr>
      <w:r>
        <w:drawing>
          <wp:inline>
            <wp:extent cx="5334000" cy="301015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a6/sejeknk5bjouzpwg6no4vna07ldkl366/1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Физкультурные минутки повторяются в течение 3-4 минут и состоят из 3-5 упражнений. Физкультурные минутки могут быть общего или локального воздействия, могут использоваться в режиме рабочего дня, возможно их применение практически на любом рабочем месте, использование 3-5 упражнений дает возможность снять утомление с анализаторных систем или уставших мышечных групп. Изучение особенностей утомления и его локализации показало, что для людей одного вида трудовой деятельности следует рекомендовать несколько комплексов физкультурных минуток, различной направленности. Основная цель данной формы переключить нагрузку с уставших мышц на антагонистические мышечные группы, снять напряжение в системах организма, сменить позу, восстановить кровообращение, снять зрительное напряжение, повысить работоспособность.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http://obruchev.mos.ru/presscenter/news/detail/11548732.html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154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154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2023-10-05T14:30:17Z</dcterms:created>
  <dcterms:modified xsi:type="dcterms:W3CDTF">2023-10-05T14:30:17Z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