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e79f7646a081c2929bd5ddcb5988e33a4c490"/>
    <w:p>
      <w:pPr>
        <w:pStyle w:val="Heading3"/>
      </w:pPr>
      <w:r>
        <w:t xml:space="preserve">Процесс строительства станции метро «Университет Дружбы Народов» проверили специалисты в Обручевском районе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e58/71d53358d2c556ab6266363c9f15aecd33b420e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Мосгосстройнадзора и Центра экспертиз проверили процесс строительства станции «Университет Дружбы Народов» Троицкой линии метро на Юго-Западе Москвы. Станция находится на границе районов Коньково и Обручевский, вдоль улицы Академика Опарина, у пересечения с улицей Миклухо-Маклая.</w:t>
      </w:r>
    </w:p>
    <w:p>
      <w:pPr>
        <w:pStyle w:val="BodyText"/>
      </w:pPr>
      <w:r>
        <w:t xml:space="preserve">Председатель Мосгосстройнадзора Игорь Войстратенко рассказал о том, что на сегодняшний день на объекте завершаются монолитные работы, выполнен монтаж эскалаторов. Строители приступили к отделочным работам в технических помещениях станции.</w:t>
      </w:r>
    </w:p>
    <w:p>
      <w:pPr>
        <w:pStyle w:val="BodyText"/>
      </w:pPr>
      <w:r>
        <w:t xml:space="preserve">Во время проверки проводилась оценка соответствия качества поверхности железобетонных конструкций, класса бетона по прочности на сжатие, толщины защитного слоя бетона и шага армирования в железобетонных конструкциях, качества примененных материалов, а также измерение уровня шума на территории жилой застройки, прилегающей к стройплощадке. К проверке привлекались специалисты отдела обследования и экспертиз несущих и ограждающих конструкций ГБУ «ЦЭИИС».</w:t>
      </w:r>
    </w:p>
    <w:p>
      <w:pPr>
        <w:pStyle w:val="BodyText"/>
      </w:pPr>
      <w:r>
        <w:t xml:space="preserve">По результатам испытаний отклонений показателей от проекта не зафиксировано.Всего на строительстве станции проведено шесть инспекционных проверок.</w:t>
      </w:r>
    </w:p>
    <w:p>
      <w:pPr>
        <w:pStyle w:val="BodyText"/>
      </w:pPr>
      <w:r>
        <w:t xml:space="preserve">ФОТО: пресс-служба Комплекса градостроительной политики и строительства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http://obruchev.mos.ru/presscenter/news/detail/10201755.html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20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20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2025-04-10T01:30:17Z</dcterms:created>
  <dcterms:modified xsi:type="dcterms:W3CDTF">2025-04-10T01:30:17Z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