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f6afc6e4f4457a1b3bdf9fb04a0a0a20e98513"/>
    <w:p>
      <w:pPr>
        <w:pStyle w:val="Heading3"/>
      </w:pPr>
      <w:r>
        <w:t xml:space="preserve">Встреча исполняющего обязанности главы управы с жителями 16.03.2016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http://obruchev.mos.ru/presscenter/mediagallery/93444/2608145/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bruchev.mos.ru" TargetMode="External" /><Relationship Type="http://schemas.openxmlformats.org/officeDocument/2006/relationships/hyperlink" Id="rId20" Target="http://obruchev.mos.ru/presscenter/mediagallery/93444/2608145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bruchev.mos.ru" TargetMode="External" /><Relationship Type="http://schemas.openxmlformats.org/officeDocument/2006/relationships/hyperlink" Id="rId20" Target="http://obruchev.mos.ru/presscenter/mediagallery/93444/2608145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2025-02-21T12:47:39Z</dcterms:created>
  <dcterms:modified xsi:type="dcterms:W3CDTF">2025-02-21T12:47:39Z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