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113516337547a7ad6a30e4bf230466687af405"/>
    <w:p>
      <w:pPr>
        <w:pStyle w:val="Heading3"/>
      </w:pPr>
      <w:r>
        <w:t xml:space="preserve">Встреча главы управы с жителями района 15.03.2017 часть 2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http://obruchev.mos.ru/presscenter/mediagallery/107909/5254737/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Обручевского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bruchev.mos.ru" TargetMode="External" /><Relationship Type="http://schemas.openxmlformats.org/officeDocument/2006/relationships/hyperlink" Id="rId20" Target="http://obruchev.mos.ru/presscenter/mediagallery/107909/5254737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bruchev.mos.ru" TargetMode="External" /><Relationship Type="http://schemas.openxmlformats.org/officeDocument/2006/relationships/hyperlink" Id="rId20" Target="http://obruchev.mos.ru/presscenter/mediagallery/107909/5254737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2025-02-21T13:06:23Z</dcterms:created>
  <dcterms:modified xsi:type="dcterms:W3CDTF">2025-02-21T13:06:23Z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